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4E" w:rsidRDefault="00FF544E" w:rsidP="00FF544E">
      <w:pPr>
        <w:rPr>
          <w:sz w:val="28"/>
          <w:szCs w:val="28"/>
        </w:rPr>
      </w:pPr>
    </w:p>
    <w:p w:rsidR="00FF544E" w:rsidRDefault="006928E2" w:rsidP="006928E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57997" cy="1263560"/>
            <wp:effectExtent l="19050" t="0" r="4053" b="0"/>
            <wp:docPr id="1" name="Picture 1" descr="S:\zDUET Trademark &amp; Manual\zDuet Trademark and Templates\Duet Trademark\JPG - JPEG Image - 2013\Duet_Trademark_Tag_VERT_RGB -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zDUET Trademark &amp; Manual\zDuet Trademark and Templates\Duet Trademark\JPG - JPEG Image - 2013\Duet_Trademark_Tag_VERT_RGB - 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67" cy="126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E2" w:rsidRPr="00404C3E" w:rsidRDefault="006928E2" w:rsidP="006928E2">
      <w:pPr>
        <w:spacing w:after="0"/>
        <w:rPr>
          <w:sz w:val="16"/>
          <w:szCs w:val="16"/>
        </w:rPr>
      </w:pPr>
    </w:p>
    <w:p w:rsidR="00FF544E" w:rsidRDefault="006928E2" w:rsidP="006928E2">
      <w:pPr>
        <w:spacing w:after="0"/>
        <w:rPr>
          <w:sz w:val="28"/>
          <w:szCs w:val="28"/>
        </w:rPr>
      </w:pPr>
      <w:r>
        <w:rPr>
          <w:sz w:val="28"/>
          <w:szCs w:val="28"/>
        </w:rPr>
        <w:t>BIO</w:t>
      </w:r>
    </w:p>
    <w:p w:rsidR="00FF544E" w:rsidRDefault="00FF544E" w:rsidP="006928E2">
      <w:pPr>
        <w:spacing w:after="0"/>
        <w:rPr>
          <w:sz w:val="28"/>
          <w:szCs w:val="28"/>
        </w:rPr>
      </w:pPr>
      <w:r w:rsidRPr="00FF544E">
        <w:rPr>
          <w:sz w:val="28"/>
          <w:szCs w:val="28"/>
        </w:rPr>
        <w:t>ANN WHEAT</w:t>
      </w:r>
      <w:r>
        <w:rPr>
          <w:sz w:val="28"/>
          <w:szCs w:val="28"/>
        </w:rPr>
        <w:t>, DIR</w:t>
      </w:r>
      <w:r w:rsidR="006928E2">
        <w:rPr>
          <w:sz w:val="28"/>
          <w:szCs w:val="28"/>
        </w:rPr>
        <w:t>EC</w:t>
      </w:r>
      <w:r>
        <w:rPr>
          <w:sz w:val="28"/>
          <w:szCs w:val="28"/>
        </w:rPr>
        <w:t xml:space="preserve">TOR </w:t>
      </w:r>
      <w:r w:rsidR="00CF3CFC">
        <w:rPr>
          <w:sz w:val="28"/>
          <w:szCs w:val="28"/>
        </w:rPr>
        <w:t xml:space="preserve">FAMILY </w:t>
      </w:r>
      <w:r>
        <w:rPr>
          <w:sz w:val="28"/>
          <w:szCs w:val="28"/>
        </w:rPr>
        <w:t>CAREGIVER SERVICES</w:t>
      </w:r>
    </w:p>
    <w:p w:rsidR="006928E2" w:rsidRDefault="006928E2" w:rsidP="006928E2">
      <w:pPr>
        <w:spacing w:after="0"/>
        <w:rPr>
          <w:sz w:val="24"/>
          <w:szCs w:val="24"/>
        </w:rPr>
      </w:pPr>
    </w:p>
    <w:p w:rsidR="00FF544E" w:rsidRDefault="00FF544E" w:rsidP="00FF544E">
      <w:pPr>
        <w:rPr>
          <w:sz w:val="24"/>
          <w:szCs w:val="24"/>
        </w:rPr>
      </w:pPr>
      <w:r w:rsidRPr="00FF544E">
        <w:rPr>
          <w:sz w:val="24"/>
          <w:szCs w:val="24"/>
        </w:rPr>
        <w:t xml:space="preserve">Duet’s Director of </w:t>
      </w:r>
      <w:r w:rsidR="00AE384B">
        <w:rPr>
          <w:sz w:val="24"/>
          <w:szCs w:val="24"/>
        </w:rPr>
        <w:t xml:space="preserve">Family </w:t>
      </w:r>
      <w:r w:rsidRPr="00FF544E">
        <w:rPr>
          <w:sz w:val="24"/>
          <w:szCs w:val="24"/>
        </w:rPr>
        <w:t>Caregiver Services, Ann Wheat, began her assignment on December 1</w:t>
      </w:r>
      <w:r w:rsidR="00243AFB">
        <w:rPr>
          <w:sz w:val="24"/>
          <w:szCs w:val="24"/>
        </w:rPr>
        <w:t>,</w:t>
      </w:r>
      <w:r w:rsidR="006928E2">
        <w:rPr>
          <w:sz w:val="24"/>
          <w:szCs w:val="24"/>
          <w:vertAlign w:val="superscript"/>
        </w:rPr>
        <w:t xml:space="preserve"> </w:t>
      </w:r>
      <w:r w:rsidR="006928E2">
        <w:rPr>
          <w:sz w:val="24"/>
          <w:szCs w:val="24"/>
        </w:rPr>
        <w:t>2015</w:t>
      </w:r>
      <w:r w:rsidRPr="00FF544E">
        <w:rPr>
          <w:sz w:val="24"/>
          <w:szCs w:val="24"/>
        </w:rPr>
        <w:t xml:space="preserve">.  Ann served as a member of Duet’s board from 1999 – 2005.  Her career spans public and nonprofit sectors, with a focus on improving the quality of life for our community’s underserved members including people with disabilities, vulnerable youth, </w:t>
      </w:r>
      <w:proofErr w:type="gramStart"/>
      <w:r w:rsidRPr="00FF544E">
        <w:rPr>
          <w:sz w:val="24"/>
          <w:szCs w:val="24"/>
        </w:rPr>
        <w:t>childhood</w:t>
      </w:r>
      <w:proofErr w:type="gramEnd"/>
      <w:r w:rsidRPr="00FF544E">
        <w:rPr>
          <w:sz w:val="24"/>
          <w:szCs w:val="24"/>
        </w:rPr>
        <w:t xml:space="preserve"> cancer patients and their families</w:t>
      </w:r>
      <w:r w:rsidR="00404C3E">
        <w:rPr>
          <w:sz w:val="24"/>
          <w:szCs w:val="24"/>
        </w:rPr>
        <w:t>,</w:t>
      </w:r>
      <w:r>
        <w:rPr>
          <w:sz w:val="24"/>
          <w:szCs w:val="24"/>
        </w:rPr>
        <w:t xml:space="preserve"> and</w:t>
      </w:r>
      <w:r w:rsidRPr="00FF544E">
        <w:rPr>
          <w:sz w:val="24"/>
          <w:szCs w:val="24"/>
        </w:rPr>
        <w:t xml:space="preserve"> refugees.  She retired </w:t>
      </w:r>
      <w:r>
        <w:rPr>
          <w:sz w:val="24"/>
          <w:szCs w:val="24"/>
        </w:rPr>
        <w:t>in 2014</w:t>
      </w:r>
      <w:r w:rsidRPr="00FF544E">
        <w:rPr>
          <w:sz w:val="24"/>
          <w:szCs w:val="24"/>
        </w:rPr>
        <w:t xml:space="preserve"> from the City of Phoenix where she most recently served as Acting Deputy Director.  Part of her work over the years included establishing adaptive recreation opportunities </w:t>
      </w:r>
      <w:r w:rsidR="00404C3E">
        <w:rPr>
          <w:sz w:val="24"/>
          <w:szCs w:val="24"/>
        </w:rPr>
        <w:t xml:space="preserve">for people with disabilities </w:t>
      </w:r>
      <w:r w:rsidR="00AE384B">
        <w:rPr>
          <w:sz w:val="24"/>
          <w:szCs w:val="24"/>
        </w:rPr>
        <w:t>including the first</w:t>
      </w:r>
      <w:r w:rsidRPr="00FF544E">
        <w:rPr>
          <w:sz w:val="24"/>
          <w:szCs w:val="24"/>
        </w:rPr>
        <w:t xml:space="preserve"> </w:t>
      </w:r>
      <w:r w:rsidR="00404C3E">
        <w:rPr>
          <w:sz w:val="24"/>
          <w:szCs w:val="24"/>
        </w:rPr>
        <w:t xml:space="preserve">accessible </w:t>
      </w:r>
      <w:r w:rsidR="00AE384B">
        <w:rPr>
          <w:sz w:val="24"/>
          <w:szCs w:val="24"/>
        </w:rPr>
        <w:t xml:space="preserve">whitewater </w:t>
      </w:r>
      <w:r w:rsidRPr="00FF544E">
        <w:rPr>
          <w:sz w:val="24"/>
          <w:szCs w:val="24"/>
        </w:rPr>
        <w:t>raft trips in Grand Canyon</w:t>
      </w:r>
      <w:r w:rsidR="00404C3E">
        <w:rPr>
          <w:sz w:val="24"/>
          <w:szCs w:val="24"/>
        </w:rPr>
        <w:t>.</w:t>
      </w:r>
      <w:r w:rsidRPr="00FF544E">
        <w:rPr>
          <w:sz w:val="24"/>
          <w:szCs w:val="24"/>
        </w:rPr>
        <w:t xml:space="preserve">  As a volunteer she founded </w:t>
      </w:r>
      <w:r w:rsidR="00404C3E">
        <w:rPr>
          <w:sz w:val="24"/>
          <w:szCs w:val="24"/>
        </w:rPr>
        <w:t>one of the first</w:t>
      </w:r>
      <w:r w:rsidRPr="00FF544E">
        <w:rPr>
          <w:sz w:val="24"/>
          <w:szCs w:val="24"/>
        </w:rPr>
        <w:t xml:space="preserve"> summer camp</w:t>
      </w:r>
      <w:r w:rsidR="00404C3E">
        <w:rPr>
          <w:sz w:val="24"/>
          <w:szCs w:val="24"/>
        </w:rPr>
        <w:t>s in the nation</w:t>
      </w:r>
      <w:r w:rsidRPr="00FF544E">
        <w:rPr>
          <w:sz w:val="24"/>
          <w:szCs w:val="24"/>
        </w:rPr>
        <w:t xml:space="preserve"> for children with cancer, Arizona Camp Sunrise, and </w:t>
      </w:r>
      <w:r w:rsidR="00CF3CFC">
        <w:rPr>
          <w:sz w:val="24"/>
          <w:szCs w:val="24"/>
        </w:rPr>
        <w:t>in 2002</w:t>
      </w:r>
      <w:bookmarkStart w:id="0" w:name="_GoBack"/>
      <w:bookmarkEnd w:id="0"/>
      <w:r w:rsidRPr="00FF544E">
        <w:rPr>
          <w:sz w:val="24"/>
          <w:szCs w:val="24"/>
        </w:rPr>
        <w:t xml:space="preserve">, AZ Lost Boys Center, a nonprofit helping Phoenix’s 500 Sudanese refugee war orphans transition to life in a modern society. She received </w:t>
      </w:r>
      <w:r>
        <w:rPr>
          <w:sz w:val="24"/>
          <w:szCs w:val="24"/>
        </w:rPr>
        <w:t xml:space="preserve">Arizona’s top volunteer award, </w:t>
      </w:r>
      <w:r w:rsidRPr="00FF544E">
        <w:rPr>
          <w:sz w:val="24"/>
          <w:szCs w:val="24"/>
        </w:rPr>
        <w:t xml:space="preserve">the Hon Kachina in 2012 and the Martin Luther King Junior Living the Dream Award in 2002. </w:t>
      </w:r>
      <w:r>
        <w:rPr>
          <w:sz w:val="24"/>
          <w:szCs w:val="24"/>
        </w:rPr>
        <w:t xml:space="preserve"> </w:t>
      </w:r>
    </w:p>
    <w:p w:rsidR="00FF544E" w:rsidRDefault="00FF544E" w:rsidP="00FF544E">
      <w:pPr>
        <w:rPr>
          <w:sz w:val="24"/>
          <w:szCs w:val="24"/>
        </w:rPr>
      </w:pPr>
      <w:r>
        <w:rPr>
          <w:sz w:val="24"/>
          <w:szCs w:val="24"/>
        </w:rPr>
        <w:t>As Director of Caregiver Services, Ann provides support to family caregivers throughout their caregiving journey through a number of free-of-charge services including:</w:t>
      </w:r>
    </w:p>
    <w:p w:rsidR="00FF544E" w:rsidRDefault="00404C3E" w:rsidP="00404C3E">
      <w:pPr>
        <w:pStyle w:val="ListParagraph"/>
        <w:numPr>
          <w:ilvl w:val="0"/>
          <w:numId w:val="2"/>
        </w:num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</w:t>
      </w:r>
      <w:r w:rsidR="00FF544E">
        <w:rPr>
          <w:rFonts w:ascii="Calibri" w:hAnsi="Calibri"/>
          <w:szCs w:val="24"/>
        </w:rPr>
        <w:t xml:space="preserve">upport groups throughout the </w:t>
      </w:r>
      <w:r>
        <w:rPr>
          <w:rFonts w:ascii="Calibri" w:hAnsi="Calibri"/>
          <w:szCs w:val="24"/>
        </w:rPr>
        <w:t>Phoenix metro area</w:t>
      </w:r>
    </w:p>
    <w:p w:rsidR="00FF544E" w:rsidRDefault="00FF544E" w:rsidP="00404C3E">
      <w:pPr>
        <w:pStyle w:val="ListParagraph"/>
        <w:numPr>
          <w:ilvl w:val="0"/>
          <w:numId w:val="2"/>
        </w:num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Personalized information and guidance</w:t>
      </w:r>
    </w:p>
    <w:p w:rsidR="00FF544E" w:rsidRDefault="00FF544E" w:rsidP="00404C3E">
      <w:pPr>
        <w:pStyle w:val="ListParagraph"/>
        <w:numPr>
          <w:ilvl w:val="0"/>
          <w:numId w:val="2"/>
        </w:num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Opportunities to learn new caregiving techniques</w:t>
      </w:r>
    </w:p>
    <w:p w:rsidR="00FF544E" w:rsidRDefault="00FF544E" w:rsidP="00404C3E">
      <w:pPr>
        <w:pStyle w:val="ListParagraph"/>
        <w:numPr>
          <w:ilvl w:val="0"/>
          <w:numId w:val="2"/>
        </w:num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Workshops and retreats</w:t>
      </w:r>
    </w:p>
    <w:p w:rsidR="00404C3E" w:rsidRPr="00404C3E" w:rsidRDefault="00404C3E" w:rsidP="00404C3E">
      <w:pPr>
        <w:pStyle w:val="ListParagraph"/>
        <w:numPr>
          <w:ilvl w:val="0"/>
          <w:numId w:val="2"/>
        </w:numPr>
        <w:spacing w:after="0"/>
        <w:rPr>
          <w:rFonts w:ascii="Calibri" w:hAnsi="Calibri"/>
          <w:szCs w:val="24"/>
        </w:rPr>
      </w:pPr>
      <w:r w:rsidRPr="00404C3E">
        <w:rPr>
          <w:rFonts w:ascii="Calibri" w:hAnsi="Calibri"/>
          <w:i/>
          <w:szCs w:val="24"/>
        </w:rPr>
        <w:t>Finding Meaning and Hope</w:t>
      </w:r>
      <w:r>
        <w:rPr>
          <w:rFonts w:ascii="Calibri" w:hAnsi="Calibri"/>
          <w:szCs w:val="24"/>
        </w:rPr>
        <w:t>, a video discussion series for family caregivers based on “Loving Someone Who has Dementia: How to Find Hope While Coping With Stress and Grief,” by Pauline Boss, PhD</w:t>
      </w:r>
    </w:p>
    <w:p w:rsidR="00404C3E" w:rsidRPr="00404C3E" w:rsidRDefault="00404C3E" w:rsidP="001119BF">
      <w:pPr>
        <w:spacing w:after="0"/>
        <w:jc w:val="center"/>
        <w:rPr>
          <w:b/>
          <w:sz w:val="16"/>
          <w:szCs w:val="16"/>
        </w:rPr>
      </w:pPr>
    </w:p>
    <w:p w:rsidR="00404C3E" w:rsidRDefault="00404C3E" w:rsidP="001119BF">
      <w:pPr>
        <w:spacing w:after="0"/>
        <w:jc w:val="center"/>
        <w:rPr>
          <w:b/>
          <w:sz w:val="28"/>
          <w:szCs w:val="28"/>
        </w:rPr>
      </w:pPr>
    </w:p>
    <w:p w:rsidR="004F3D08" w:rsidRPr="001119BF" w:rsidRDefault="00FF544E" w:rsidP="001119BF">
      <w:pPr>
        <w:spacing w:after="0"/>
        <w:jc w:val="center"/>
        <w:rPr>
          <w:b/>
          <w:sz w:val="28"/>
          <w:szCs w:val="28"/>
        </w:rPr>
      </w:pPr>
      <w:r w:rsidRPr="001119BF">
        <w:rPr>
          <w:b/>
          <w:sz w:val="28"/>
          <w:szCs w:val="28"/>
        </w:rPr>
        <w:t xml:space="preserve">For more information on Duet’s services please visit Duet’s website at </w:t>
      </w:r>
      <w:hyperlink r:id="rId6" w:history="1">
        <w:r w:rsidRPr="001119BF">
          <w:rPr>
            <w:rStyle w:val="Hyperlink"/>
            <w:b/>
            <w:sz w:val="28"/>
            <w:szCs w:val="28"/>
          </w:rPr>
          <w:t>www.duetaz.org</w:t>
        </w:r>
      </w:hyperlink>
    </w:p>
    <w:p w:rsidR="00FF544E" w:rsidRPr="001119BF" w:rsidRDefault="001119BF" w:rsidP="001119B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6928E2" w:rsidRPr="001119BF">
        <w:rPr>
          <w:b/>
          <w:sz w:val="28"/>
          <w:szCs w:val="28"/>
        </w:rPr>
        <w:t>r call (602) 274-5022</w:t>
      </w:r>
    </w:p>
    <w:sectPr w:rsidR="00FF544E" w:rsidRPr="001119BF" w:rsidSect="006928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A872199"/>
    <w:multiLevelType w:val="hybridMultilevel"/>
    <w:tmpl w:val="3958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544E"/>
    <w:rsid w:val="001119BF"/>
    <w:rsid w:val="00243AFB"/>
    <w:rsid w:val="00315AFF"/>
    <w:rsid w:val="00404C3E"/>
    <w:rsid w:val="004F3D08"/>
    <w:rsid w:val="006928E2"/>
    <w:rsid w:val="00A72840"/>
    <w:rsid w:val="00AE384B"/>
    <w:rsid w:val="00CF3CFC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B5231-BDB1-4E9D-8E7F-5111B3C2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FF544E"/>
    <w:pPr>
      <w:ind w:left="720"/>
    </w:pPr>
    <w:rPr>
      <w:rFonts w:ascii="Tahoma" w:eastAsia="ヒラギノ角ゴ Pro W3" w:hAnsi="Tahom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F5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etaz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5</cp:revision>
  <dcterms:created xsi:type="dcterms:W3CDTF">2015-05-21T17:21:00Z</dcterms:created>
  <dcterms:modified xsi:type="dcterms:W3CDTF">2018-11-28T19:59:00Z</dcterms:modified>
</cp:coreProperties>
</file>